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7493" w:rsidRDefault="00387493"/>
    <w:tbl>
      <w:tblPr>
        <w:tblStyle w:val="a"/>
        <w:tblW w:w="10530" w:type="dxa"/>
        <w:tblInd w:w="-540" w:type="dxa"/>
        <w:tblBorders>
          <w:bottom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  <w:gridCol w:w="270"/>
      </w:tblGrid>
      <w:tr w:rsidR="00387493">
        <w:trPr>
          <w:trHeight w:val="1660"/>
        </w:trPr>
        <w:tc>
          <w:tcPr>
            <w:tcW w:w="10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93" w:rsidRDefault="007E709F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071563" cy="1093210"/>
                  <wp:effectExtent l="0" t="0" r="0" b="0"/>
                  <wp:docPr id="1" name="image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63" cy="10932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93" w:rsidRDefault="0038749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sz w:val="48"/>
                <w:szCs w:val="48"/>
              </w:rPr>
            </w:pPr>
          </w:p>
          <w:p w:rsidR="00387493" w:rsidRDefault="00387493">
            <w:pPr>
              <w:widowControl w:val="0"/>
              <w:spacing w:line="240" w:lineRule="auto"/>
              <w:jc w:val="center"/>
            </w:pPr>
          </w:p>
        </w:tc>
      </w:tr>
    </w:tbl>
    <w:p w:rsidR="00387493" w:rsidRDefault="00387493"/>
    <w:p w:rsidR="00387493" w:rsidRDefault="007E709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Plymouth River School</w:t>
      </w:r>
    </w:p>
    <w:p w:rsidR="00387493" w:rsidRDefault="007E709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School Council Meeting Minutes</w:t>
      </w:r>
    </w:p>
    <w:p w:rsidR="00387493" w:rsidRDefault="007E709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January 8, 2018</w:t>
      </w:r>
    </w:p>
    <w:p w:rsidR="00387493" w:rsidRDefault="007E709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2:30 – 3:30pm</w:t>
      </w:r>
    </w:p>
    <w:p w:rsidR="00387493" w:rsidRDefault="007E70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Attendance:</w:t>
      </w:r>
    </w:p>
    <w:p w:rsidR="00387493" w:rsidRDefault="007E70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Melissa Smith</w:t>
      </w:r>
    </w:p>
    <w:p w:rsidR="00387493" w:rsidRDefault="007E70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Nancy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Bucey</w:t>
      </w:r>
      <w:proofErr w:type="spellEnd"/>
    </w:p>
    <w:p w:rsidR="00387493" w:rsidRDefault="007E70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Michelle Shapiro</w:t>
      </w:r>
    </w:p>
    <w:p w:rsidR="00387493" w:rsidRDefault="007E70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Kelly Jones</w:t>
      </w:r>
    </w:p>
    <w:p w:rsidR="00387493" w:rsidRDefault="007E70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Katie Rogers</w:t>
      </w:r>
    </w:p>
    <w:p w:rsidR="00387493" w:rsidRDefault="003874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7493" w:rsidRDefault="003874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7493" w:rsidRDefault="007E70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Agenda: </w:t>
      </w:r>
    </w:p>
    <w:p w:rsidR="00387493" w:rsidRDefault="003874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387493" w:rsidRDefault="007E709F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Call to order: 2:</w:t>
      </w:r>
      <w:r>
        <w:rPr>
          <w:rFonts w:ascii="Times New Roman" w:eastAsia="Times New Roman" w:hAnsi="Times New Roman" w:cs="Times New Roman"/>
          <w:sz w:val="28"/>
          <w:szCs w:val="28"/>
        </w:rPr>
        <w:t>30 p.m.</w:t>
      </w:r>
    </w:p>
    <w:p w:rsidR="00387493" w:rsidRDefault="003874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7493" w:rsidRDefault="007E709F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Approval of minutes from last meeting.  </w:t>
      </w:r>
      <w:r>
        <w:rPr>
          <w:rFonts w:ascii="Times New Roman" w:eastAsia="Times New Roman" w:hAnsi="Times New Roman" w:cs="Times New Roman"/>
          <w:sz w:val="28"/>
          <w:szCs w:val="28"/>
        </w:rPr>
        <w:t>Approved</w:t>
      </w:r>
    </w:p>
    <w:p w:rsidR="00387493" w:rsidRDefault="003874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7493" w:rsidRDefault="007E709F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PRS website review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http://hinghamschools.com/plymouth-river-elementary-school/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-Melissa reviewed the previous suggestions made by the Council and updated the changes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 the website.  </w:t>
      </w:r>
    </w:p>
    <w:p w:rsidR="00387493" w:rsidRDefault="007E709F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-The Council should continue to review the website and inform Melissa of necessary suggestions and/or changes.</w:t>
      </w:r>
    </w:p>
    <w:p w:rsidR="00387493" w:rsidRDefault="003874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7493" w:rsidRDefault="007E709F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PRS handbook – Council should review and then revise/update</w:t>
      </w:r>
    </w:p>
    <w:p w:rsidR="00387493" w:rsidRDefault="007E709F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-Reviewed by Melissa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Charleen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reviewed over summer 2017</w:t>
      </w:r>
    </w:p>
    <w:p w:rsidR="00387493" w:rsidRDefault="007E709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-Meli</w:t>
      </w:r>
      <w:r>
        <w:rPr>
          <w:rFonts w:ascii="Times New Roman" w:eastAsia="Times New Roman" w:hAnsi="Times New Roman" w:cs="Times New Roman"/>
          <w:sz w:val="28"/>
          <w:szCs w:val="28"/>
        </w:rPr>
        <w:t>ssa asked that all Council members review the handbook and provide feedback.</w:t>
      </w:r>
    </w:p>
    <w:p w:rsidR="00387493" w:rsidRDefault="007E709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-Melissa asked for special attention to paid to the recess information (e.g., number of recesses, times and necessary clothing).  </w:t>
      </w:r>
    </w:p>
    <w:p w:rsidR="00387493" w:rsidRDefault="007E709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-Per the Council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members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suggestion, Melissa wil</w:t>
      </w:r>
      <w:r>
        <w:rPr>
          <w:rFonts w:ascii="Times New Roman" w:eastAsia="Times New Roman" w:hAnsi="Times New Roman" w:cs="Times New Roman"/>
          <w:sz w:val="28"/>
          <w:szCs w:val="28"/>
        </w:rPr>
        <w:t>l add temperature cut off and where the information regarding indoor and outdoor recess comes from.</w:t>
      </w:r>
    </w:p>
    <w:p w:rsidR="00387493" w:rsidRDefault="007E709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-When reviewing the handbook, the Council should also pay special attention to electronic devices (e.g., expensive devices, where to keep them at school, sa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fety device for families who have children who walk home). What to name the device in the handbook? (e.g.,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Ipad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vs. Tablet)?  What is the purpose of the device? Recording capabilities on the devices?  Texting on Fitbit?  Leave in devices in backpack, “at y</w:t>
      </w:r>
      <w:r>
        <w:rPr>
          <w:rFonts w:ascii="Times New Roman" w:eastAsia="Times New Roman" w:hAnsi="Times New Roman" w:cs="Times New Roman"/>
          <w:sz w:val="28"/>
          <w:szCs w:val="28"/>
        </w:rPr>
        <w:t>our own risk.”  The Council discussed the need to specify the name of the device and the regulations.</w:t>
      </w:r>
    </w:p>
    <w:p w:rsidR="00387493" w:rsidRDefault="007E709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87493" w:rsidRDefault="007E709F">
      <w:pPr>
        <w:numPr>
          <w:ilvl w:val="0"/>
          <w:numId w:val="2"/>
        </w:numPr>
        <w:contextualSpacing/>
        <w:rPr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MCAS accountability letter</w:t>
      </w:r>
    </w:p>
    <w:p w:rsidR="00387493" w:rsidRDefault="007E709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-We were not given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  “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level” of accountability.  This year we have no level.  Next year we will have a level.  The high sch</w:t>
      </w:r>
      <w:r>
        <w:rPr>
          <w:rFonts w:ascii="Times New Roman" w:eastAsia="Times New Roman" w:hAnsi="Times New Roman" w:cs="Times New Roman"/>
          <w:sz w:val="28"/>
          <w:szCs w:val="28"/>
        </w:rPr>
        <w:t>ool was given a level 1/graduation related.</w:t>
      </w:r>
    </w:p>
    <w:p w:rsidR="00387493" w:rsidRDefault="007E709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-Nancy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Bucey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asked if the levels will be 1-5 next year.  Melissa believes it will be 5 levels but will wait for more information from the State.</w:t>
      </w:r>
    </w:p>
    <w:p w:rsidR="00387493" w:rsidRDefault="007E709F">
      <w:pPr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-The Council reviewed data related to the MCAS.</w:t>
      </w:r>
    </w:p>
    <w:p w:rsidR="00387493" w:rsidRDefault="00387493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87493" w:rsidRDefault="007E709F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January theme: Cho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ose kind </w:t>
      </w:r>
    </w:p>
    <w:p w:rsidR="00387493" w:rsidRDefault="007E709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-Announcements, all school meetings and teachers will reinforce everyday</w:t>
      </w:r>
    </w:p>
    <w:p w:rsidR="00387493" w:rsidRDefault="007E709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-The Council discussed that the themes are “sticking” with the students.  They are discussing the themes at home and in classrooms.</w:t>
      </w:r>
    </w:p>
    <w:p w:rsidR="00387493" w:rsidRDefault="007E709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-Melissa discussed, “choose kind” initiative and the theory behind it.  What it means to be kind to others?  Being genuine. Being kinder than necessary</w:t>
      </w:r>
    </w:p>
    <w:p w:rsidR="00387493" w:rsidRDefault="007E709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-Melissa reviewed the student/classroom activity related to “choose kind.” The recipient of the kindness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will put name in jar.  End of the week, a name from each class will be drawn and the student will get a pencil or a pin.</w:t>
      </w:r>
    </w:p>
    <w:p w:rsidR="00387493" w:rsidRDefault="00387493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87493" w:rsidRDefault="007E709F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 Information session for pre-school parents – Tuesday, J</w:t>
      </w:r>
      <w:r>
        <w:rPr>
          <w:rFonts w:ascii="Times New Roman" w:eastAsia="Times New Roman" w:hAnsi="Times New Roman" w:cs="Times New Roman"/>
          <w:sz w:val="28"/>
          <w:szCs w:val="28"/>
        </w:rPr>
        <w:t>anuary 9th @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7pm </w:t>
      </w:r>
    </w:p>
    <w:p w:rsidR="00387493" w:rsidRDefault="007E709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-Hingham Public Schools working closely with the preschool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in Hingham to get information out to parents.  More outreach to parents.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Parent want to make a better decisions about whether to send their child to kindergarten or hold off an additional year.</w:t>
      </w:r>
    </w:p>
    <w:p w:rsidR="00387493" w:rsidRDefault="007E709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-Town hall meeting with parents, principals, kindergarten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teachers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representatives.</w:t>
      </w:r>
    </w:p>
    <w:p w:rsidR="00387493" w:rsidRDefault="007E709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-Discussion whether policy should change or not. School Committee voted not to change the policy.</w:t>
      </w:r>
    </w:p>
    <w:p w:rsidR="00387493" w:rsidRDefault="00387493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387493" w:rsidRDefault="007E709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Added by Melissa: Social Emotional Survey:  Results are in but have not b</w:t>
      </w:r>
      <w:r>
        <w:rPr>
          <w:rFonts w:ascii="Times New Roman" w:eastAsia="Times New Roman" w:hAnsi="Times New Roman" w:cs="Times New Roman"/>
          <w:sz w:val="28"/>
          <w:szCs w:val="28"/>
        </w:rPr>
        <w:t>een shared. PRS-March 6th (staff informational session)/March 7th (Parent informational session).</w:t>
      </w:r>
    </w:p>
    <w:p w:rsidR="00387493" w:rsidRDefault="00387493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387493" w:rsidRDefault="007E709F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Other items as may not reasonably be known 48 hours in advance of the meeting </w:t>
      </w:r>
    </w:p>
    <w:p w:rsidR="00387493" w:rsidRDefault="007E709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-How is the bus arrival going? The Council mentioned that there has been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pos</w:t>
      </w:r>
      <w:r>
        <w:rPr>
          <w:rFonts w:ascii="Times New Roman" w:eastAsia="Times New Roman" w:hAnsi="Times New Roman" w:cs="Times New Roman"/>
          <w:sz w:val="28"/>
          <w:szCs w:val="28"/>
        </w:rPr>
        <w:t>itive parent feedback</w:t>
      </w:r>
    </w:p>
    <w:p w:rsidR="00387493" w:rsidRDefault="007E709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-Melissa asked if she should send an additional email out.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Parent representatives on the Council indicated that she has communicated recently and it is not necessary at this time.  The new driveline procedure has been well received.</w:t>
      </w:r>
    </w:p>
    <w:p w:rsidR="00387493" w:rsidRDefault="007E709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-Melissa asked about the afternoon pick up.  Maybe a discussion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 the future.  </w:t>
      </w:r>
    </w:p>
    <w:p w:rsidR="00387493" w:rsidRDefault="00387493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387493" w:rsidRDefault="007E709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-Additional website information:  Parents are liking “Fast Facts” that Melissa has added to the website.  For early releases, perhaps highlights the times and whether lu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nch will be served or not.  Common Questions for parents outlining procedures has been helpful.  Melissa should mention in the Weekly Wizard that the website has been updated.  </w:t>
      </w:r>
      <w:r w:rsidR="002D5E8F">
        <w:rPr>
          <w:rFonts w:ascii="Times New Roman" w:eastAsia="Times New Roman" w:hAnsi="Times New Roman" w:cs="Times New Roman"/>
          <w:sz w:val="28"/>
          <w:szCs w:val="28"/>
        </w:rPr>
        <w:t>Michelle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Shapiro would like to consider adding the report card dates and confere</w:t>
      </w:r>
      <w:r>
        <w:rPr>
          <w:rFonts w:ascii="Times New Roman" w:eastAsia="Times New Roman" w:hAnsi="Times New Roman" w:cs="Times New Roman"/>
          <w:sz w:val="28"/>
          <w:szCs w:val="28"/>
        </w:rPr>
        <w:t>nce dates.  Also, the “specialist” day-now on the PRS main page.</w:t>
      </w:r>
    </w:p>
    <w:p w:rsidR="00387493" w:rsidRDefault="003874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7493" w:rsidRDefault="007E709F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Public Comments</w:t>
      </w:r>
    </w:p>
    <w:p w:rsidR="00387493" w:rsidRDefault="007E709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Melissa asked if any additional information to add to next agenda? -Handbook &amp; Poetry contest</w:t>
      </w:r>
    </w:p>
    <w:p w:rsidR="00387493" w:rsidRDefault="007E70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-Still looking for a community representative.</w:t>
      </w:r>
    </w:p>
    <w:p w:rsidR="00387493" w:rsidRDefault="003874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7493" w:rsidRDefault="007E709F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-Local buzz about “Blizzard ba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g”-homework bag for snow days.  Does it replace the snow day and the students do not have to make up the day?  Virtual snow day? </w:t>
      </w:r>
    </w:p>
    <w:p w:rsidR="00387493" w:rsidRDefault="00643E13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09F">
        <w:rPr>
          <w:rFonts w:ascii="Times New Roman" w:eastAsia="Times New Roman" w:hAnsi="Times New Roman" w:cs="Times New Roman"/>
          <w:sz w:val="28"/>
          <w:szCs w:val="28"/>
        </w:rPr>
        <w:t>information on the snow days.  Are days built into the calendar or not?  Melissa will put something in the Weekly Wizard</w:t>
      </w:r>
      <w:r w:rsidR="007E709F">
        <w:rPr>
          <w:rFonts w:ascii="Times New Roman" w:eastAsia="Times New Roman" w:hAnsi="Times New Roman" w:cs="Times New Roman"/>
          <w:sz w:val="28"/>
          <w:szCs w:val="28"/>
        </w:rPr>
        <w:t xml:space="preserve"> about days of the week, snow days, etc.  </w:t>
      </w:r>
      <w:proofErr w:type="spellStart"/>
      <w:r w:rsidR="007E709F">
        <w:rPr>
          <w:rFonts w:ascii="Times New Roman" w:eastAsia="Times New Roman" w:hAnsi="Times New Roman" w:cs="Times New Roman"/>
          <w:sz w:val="28"/>
          <w:szCs w:val="28"/>
        </w:rPr>
        <w:t>Can not</w:t>
      </w:r>
      <w:proofErr w:type="spellEnd"/>
      <w:r w:rsidR="007E709F">
        <w:rPr>
          <w:rFonts w:ascii="Times New Roman" w:eastAsia="Times New Roman" w:hAnsi="Times New Roman" w:cs="Times New Roman"/>
          <w:sz w:val="28"/>
          <w:szCs w:val="28"/>
        </w:rPr>
        <w:t xml:space="preserve"> going into July 2018 (new fiscal year).</w:t>
      </w:r>
    </w:p>
    <w:p w:rsidR="00387493" w:rsidRDefault="00387493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87493" w:rsidRDefault="007E709F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Adjournment</w:t>
      </w:r>
      <w:r>
        <w:rPr>
          <w:rFonts w:ascii="Times New Roman" w:eastAsia="Times New Roman" w:hAnsi="Times New Roman" w:cs="Times New Roman"/>
          <w:sz w:val="28"/>
          <w:szCs w:val="28"/>
        </w:rPr>
        <w:t>:  3:40 p.m.</w:t>
      </w:r>
    </w:p>
    <w:p w:rsidR="00387493" w:rsidRDefault="003874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7493" w:rsidRDefault="007E709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Purpose: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A school council is a representative, school building-based committee composed of the principal, parents, teachers, community members and, at the secondary level, students, required to be established by each school pursuant to Massachusetts General Laws Ch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apter 71, Section 59C. </w:t>
      </w:r>
      <w:hyperlink r:id="rId7">
        <w:proofErr w:type="gramStart"/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more</w:t>
        </w:r>
        <w:proofErr w:type="gramEnd"/>
        <w:r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 xml:space="preserve"> info</w:t>
        </w:r>
      </w:hyperlink>
    </w:p>
    <w:p w:rsidR="00387493" w:rsidRDefault="003874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87493" w:rsidRDefault="007E70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Responsibilities: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To assist principal in:</w:t>
      </w:r>
    </w:p>
    <w:p w:rsidR="00387493" w:rsidRDefault="007E709F">
      <w:pPr>
        <w:numPr>
          <w:ilvl w:val="0"/>
          <w:numId w:val="3"/>
        </w:numPr>
        <w:shd w:val="clear" w:color="auto" w:fill="FFFFFF"/>
        <w:spacing w:line="240" w:lineRule="auto"/>
        <w:ind w:left="945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Adopting educational goals for the school that are consistent with local educational policies and statewide student performance standards</w:t>
      </w:r>
    </w:p>
    <w:p w:rsidR="00387493" w:rsidRDefault="007E709F">
      <w:pPr>
        <w:numPr>
          <w:ilvl w:val="0"/>
          <w:numId w:val="3"/>
        </w:numPr>
        <w:shd w:val="clear" w:color="auto" w:fill="FFFFFF"/>
        <w:spacing w:line="240" w:lineRule="auto"/>
        <w:ind w:left="945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Identifying the educational needs of students attending the school</w:t>
      </w:r>
    </w:p>
    <w:p w:rsidR="00387493" w:rsidRDefault="007E709F">
      <w:pPr>
        <w:numPr>
          <w:ilvl w:val="0"/>
          <w:numId w:val="3"/>
        </w:numPr>
        <w:shd w:val="clear" w:color="auto" w:fill="FFFFFF"/>
        <w:spacing w:line="240" w:lineRule="auto"/>
        <w:ind w:left="945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Reviewing the annual school building budget</w:t>
      </w:r>
    </w:p>
    <w:p w:rsidR="00387493" w:rsidRDefault="007E709F">
      <w:pPr>
        <w:numPr>
          <w:ilvl w:val="0"/>
          <w:numId w:val="3"/>
        </w:numPr>
        <w:shd w:val="clear" w:color="auto" w:fill="FFFFFF"/>
        <w:spacing w:line="240" w:lineRule="auto"/>
        <w:ind w:left="945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Formula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ting a school improvement plan</w:t>
      </w:r>
    </w:p>
    <w:p w:rsidR="00387493" w:rsidRDefault="007E70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387493" w:rsidRDefault="007E70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Members: </w:t>
      </w:r>
    </w:p>
    <w:p w:rsidR="00387493" w:rsidRDefault="007E70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Principal - Melissa Smith</w:t>
      </w:r>
    </w:p>
    <w:p w:rsidR="00387493" w:rsidRDefault="007E70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Staff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Member  -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Nancy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Bucey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387493" w:rsidRDefault="007E70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Staff Member - Michelle Shapiro</w:t>
      </w:r>
    </w:p>
    <w:p w:rsidR="00387493" w:rsidRDefault="007E70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Parent - Kelly Jones</w:t>
      </w:r>
    </w:p>
    <w:p w:rsidR="00387493" w:rsidRDefault="007E70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Parent - Katie Rogers</w:t>
      </w:r>
    </w:p>
    <w:p w:rsidR="00387493" w:rsidRDefault="007E70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Community Representative -?</w:t>
      </w:r>
    </w:p>
    <w:p w:rsidR="00387493" w:rsidRDefault="007E70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387493" w:rsidRDefault="007E70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Next Meeting Dates: 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*Typically the third Monday of th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e month at 2:30pm</w:t>
      </w:r>
    </w:p>
    <w:p w:rsidR="00387493" w:rsidRDefault="007E70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October 16, November 20, January 8, February 12, March 19, April 9, May 21</w:t>
      </w:r>
    </w:p>
    <w:p w:rsidR="00387493" w:rsidRDefault="003874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493" w:rsidRDefault="007E709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Audience Members: </w:t>
      </w:r>
    </w:p>
    <w:p w:rsidR="00387493" w:rsidRDefault="007E70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87493" w:rsidRDefault="007E70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87493" w:rsidRDefault="007E70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87493" w:rsidRDefault="007E70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87493" w:rsidRDefault="0038749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87493" w:rsidRDefault="0038749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87493" w:rsidRDefault="007E70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Reminder: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Post to PRS website and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send agenda to the Town Clerk (</w:t>
      </w:r>
      <w:hyperlink r:id="rId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highlight w:val="white"/>
            <w:u w:val="single"/>
          </w:rPr>
          <w:t>townclerk@hingham-ma.gov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) for posting 48 hours prior to the meeting.  </w:t>
      </w:r>
    </w:p>
    <w:sectPr w:rsidR="00387493">
      <w:pgSz w:w="12240" w:h="15840"/>
      <w:pgMar w:top="50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2717"/>
    <w:multiLevelType w:val="multilevel"/>
    <w:tmpl w:val="B5CE3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692954"/>
    <w:multiLevelType w:val="multilevel"/>
    <w:tmpl w:val="46440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C8282B"/>
    <w:multiLevelType w:val="multilevel"/>
    <w:tmpl w:val="8766D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93"/>
    <w:rsid w:val="001A1D15"/>
    <w:rsid w:val="002D5E8F"/>
    <w:rsid w:val="00387493"/>
    <w:rsid w:val="00643E13"/>
    <w:rsid w:val="007E709F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33AF7-F975-4337-B1C0-0E47B538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hingham-m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e.mass.edu/lawsregs/advisory/schoolcouncils/part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nghamschools.com/plymouth-river-elementary-school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msmith</dc:creator>
  <cp:lastModifiedBy>msmith</cp:lastModifiedBy>
  <cp:revision>5</cp:revision>
  <dcterms:created xsi:type="dcterms:W3CDTF">2018-01-22T15:21:00Z</dcterms:created>
  <dcterms:modified xsi:type="dcterms:W3CDTF">2018-01-22T15:22:00Z</dcterms:modified>
</cp:coreProperties>
</file>